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FC9D" w14:textId="51432ABB" w:rsidR="0064665F" w:rsidRDefault="008B7EA7" w:rsidP="008A3C1E">
      <w:pPr>
        <w:spacing w:after="0" w:line="240" w:lineRule="auto"/>
        <w:jc w:val="center"/>
        <w:rPr>
          <w:rFonts w:ascii="Arial Black" w:hAnsi="Arial Black"/>
          <w:sz w:val="36"/>
          <w:szCs w:val="36"/>
        </w:rPr>
      </w:pPr>
      <w:r w:rsidRPr="009A0410">
        <w:rPr>
          <w:rFonts w:ascii="Arial Black" w:hAnsi="Arial Black"/>
          <w:sz w:val="36"/>
          <w:szCs w:val="36"/>
          <w:highlight w:val="yellow"/>
        </w:rPr>
        <w:t>[UNIT COMMITTEE]</w:t>
      </w:r>
    </w:p>
    <w:p w14:paraId="3A9AFEDC" w14:textId="3B71D67B" w:rsidR="008A3C1E" w:rsidRDefault="00C527A7" w:rsidP="008A3C1E">
      <w:pPr>
        <w:spacing w:after="0" w:line="240" w:lineRule="auto"/>
        <w:jc w:val="center"/>
        <w:rPr>
          <w:rFonts w:ascii="Arial Black" w:hAnsi="Arial Black"/>
          <w:sz w:val="36"/>
          <w:szCs w:val="36"/>
        </w:rPr>
      </w:pPr>
      <w:r>
        <w:rPr>
          <w:rFonts w:ascii="Arial Black" w:hAnsi="Arial Black"/>
          <w:sz w:val="36"/>
          <w:szCs w:val="36"/>
        </w:rPr>
        <w:t>Canvass and Provisional Ballot Meeting</w:t>
      </w:r>
    </w:p>
    <w:p w14:paraId="67300015" w14:textId="77777777" w:rsidR="008A3C1E" w:rsidRDefault="008A3C1E" w:rsidP="008A3C1E">
      <w:pPr>
        <w:spacing w:after="0" w:line="240" w:lineRule="auto"/>
        <w:jc w:val="center"/>
        <w:rPr>
          <w:rFonts w:ascii="Arial Black" w:hAnsi="Arial Black"/>
          <w:sz w:val="36"/>
          <w:szCs w:val="36"/>
        </w:rPr>
      </w:pPr>
      <w:r>
        <w:rPr>
          <w:rFonts w:ascii="Arial Black" w:hAnsi="Arial Black"/>
          <w:sz w:val="36"/>
          <w:szCs w:val="36"/>
        </w:rPr>
        <w:t>Authorized Representative Designation</w:t>
      </w:r>
    </w:p>
    <w:p w14:paraId="37800E61" w14:textId="77777777" w:rsidR="008A3C1E" w:rsidRDefault="008A3C1E" w:rsidP="008A3C1E">
      <w:pPr>
        <w:spacing w:after="0" w:line="240" w:lineRule="auto"/>
        <w:jc w:val="center"/>
        <w:rPr>
          <w:rFonts w:ascii="Arial" w:hAnsi="Arial" w:cs="Arial"/>
          <w:sz w:val="24"/>
          <w:szCs w:val="24"/>
        </w:rPr>
      </w:pPr>
    </w:p>
    <w:p w14:paraId="46B47688" w14:textId="631BA409" w:rsidR="008A3C1E" w:rsidRDefault="008A3C1E" w:rsidP="0059753F">
      <w:pPr>
        <w:spacing w:after="0" w:line="240" w:lineRule="auto"/>
        <w:jc w:val="both"/>
        <w:rPr>
          <w:rFonts w:ascii="Arial" w:hAnsi="Arial" w:cs="Arial"/>
          <w:sz w:val="24"/>
          <w:szCs w:val="24"/>
        </w:rPr>
      </w:pPr>
      <w:r>
        <w:rPr>
          <w:rFonts w:ascii="Arial" w:hAnsi="Arial" w:cs="Arial"/>
          <w:sz w:val="24"/>
          <w:szCs w:val="24"/>
        </w:rPr>
        <w:t>_______________</w:t>
      </w:r>
      <w:r w:rsidR="008B7EA7">
        <w:rPr>
          <w:rFonts w:ascii="Arial" w:hAnsi="Arial" w:cs="Arial"/>
          <w:sz w:val="24"/>
          <w:szCs w:val="24"/>
          <w:u w:val="single"/>
        </w:rPr>
        <w:t>__________________</w:t>
      </w:r>
      <w:r>
        <w:rPr>
          <w:rFonts w:ascii="Arial" w:hAnsi="Arial" w:cs="Arial"/>
          <w:sz w:val="24"/>
          <w:szCs w:val="24"/>
        </w:rPr>
        <w:t xml:space="preserve">_________________ is a qualified voter of the Commonwealth and is hereby designated as an authorized representative at </w:t>
      </w:r>
      <w:r w:rsidR="00C527A7">
        <w:rPr>
          <w:rFonts w:ascii="Arial" w:hAnsi="Arial" w:cs="Arial"/>
          <w:sz w:val="24"/>
          <w:szCs w:val="24"/>
        </w:rPr>
        <w:t>any Canvass or Provisional Ballot Meeting related to the</w:t>
      </w:r>
      <w:r>
        <w:rPr>
          <w:rFonts w:ascii="Arial" w:hAnsi="Arial" w:cs="Arial"/>
          <w:sz w:val="24"/>
          <w:szCs w:val="24"/>
        </w:rPr>
        <w:t xml:space="preserve"> November </w:t>
      </w:r>
      <w:r w:rsidR="0014382E">
        <w:rPr>
          <w:rFonts w:ascii="Arial" w:hAnsi="Arial" w:cs="Arial"/>
          <w:sz w:val="24"/>
          <w:szCs w:val="24"/>
        </w:rPr>
        <w:t>5</w:t>
      </w:r>
      <w:r>
        <w:rPr>
          <w:rFonts w:ascii="Arial" w:hAnsi="Arial" w:cs="Arial"/>
          <w:sz w:val="24"/>
          <w:szCs w:val="24"/>
        </w:rPr>
        <w:t xml:space="preserve">, </w:t>
      </w:r>
      <w:proofErr w:type="gramStart"/>
      <w:r>
        <w:rPr>
          <w:rFonts w:ascii="Arial" w:hAnsi="Arial" w:cs="Arial"/>
          <w:sz w:val="24"/>
          <w:szCs w:val="24"/>
        </w:rPr>
        <w:t>20</w:t>
      </w:r>
      <w:r w:rsidR="00A41632">
        <w:rPr>
          <w:rFonts w:ascii="Arial" w:hAnsi="Arial" w:cs="Arial"/>
          <w:sz w:val="24"/>
          <w:szCs w:val="24"/>
        </w:rPr>
        <w:t>2</w:t>
      </w:r>
      <w:r w:rsidR="0014382E">
        <w:rPr>
          <w:rFonts w:ascii="Arial" w:hAnsi="Arial" w:cs="Arial"/>
          <w:sz w:val="24"/>
          <w:szCs w:val="24"/>
        </w:rPr>
        <w:t>4</w:t>
      </w:r>
      <w:proofErr w:type="gramEnd"/>
      <w:r>
        <w:rPr>
          <w:rFonts w:ascii="Arial" w:hAnsi="Arial" w:cs="Arial"/>
          <w:sz w:val="24"/>
          <w:szCs w:val="24"/>
        </w:rPr>
        <w:t xml:space="preserve"> General Election</w:t>
      </w:r>
      <w:r w:rsidR="007766B7">
        <w:rPr>
          <w:rFonts w:ascii="Arial" w:hAnsi="Arial" w:cs="Arial"/>
          <w:sz w:val="24"/>
          <w:szCs w:val="24"/>
        </w:rPr>
        <w:t>.</w:t>
      </w:r>
    </w:p>
    <w:p w14:paraId="14340A56" w14:textId="48E10994" w:rsidR="007766B7" w:rsidRDefault="007766B7" w:rsidP="008A3C1E">
      <w:pPr>
        <w:spacing w:after="0" w:line="240" w:lineRule="auto"/>
        <w:rPr>
          <w:rFonts w:ascii="Arial" w:hAnsi="Arial" w:cs="Arial"/>
          <w:sz w:val="24"/>
          <w:szCs w:val="24"/>
        </w:rPr>
      </w:pPr>
    </w:p>
    <w:p w14:paraId="2B7D514C" w14:textId="0FBCBFB4" w:rsidR="007766B7" w:rsidRDefault="00C25E45" w:rsidP="00C25E45">
      <w:pPr>
        <w:spacing w:after="0" w:line="240" w:lineRule="auto"/>
        <w:jc w:val="center"/>
        <w:rPr>
          <w:rFonts w:ascii="Arial" w:hAnsi="Arial" w:cs="Arial"/>
          <w:sz w:val="24"/>
          <w:szCs w:val="24"/>
        </w:rPr>
      </w:pPr>
      <w:r>
        <w:rPr>
          <w:rFonts w:ascii="Arial" w:hAnsi="Arial" w:cs="Arial"/>
          <w:sz w:val="24"/>
          <w:szCs w:val="24"/>
        </w:rPr>
        <w:t>__________________________________________</w:t>
      </w:r>
    </w:p>
    <w:p w14:paraId="01A4921A" w14:textId="142E6DA9" w:rsidR="007766B7" w:rsidRDefault="008B7EA7" w:rsidP="007766B7">
      <w:pPr>
        <w:spacing w:after="0" w:line="240" w:lineRule="auto"/>
        <w:jc w:val="center"/>
        <w:rPr>
          <w:rFonts w:ascii="Arial" w:hAnsi="Arial" w:cs="Arial"/>
          <w:sz w:val="24"/>
          <w:szCs w:val="24"/>
        </w:rPr>
      </w:pPr>
      <w:r w:rsidRPr="009A0410">
        <w:rPr>
          <w:rFonts w:ascii="Arial" w:hAnsi="Arial" w:cs="Arial"/>
          <w:sz w:val="24"/>
          <w:szCs w:val="24"/>
          <w:highlight w:val="yellow"/>
        </w:rPr>
        <w:t>[CHAIR NAME]</w:t>
      </w:r>
      <w:r w:rsidR="00D27518" w:rsidRPr="009A0410">
        <w:rPr>
          <w:rFonts w:ascii="Arial" w:hAnsi="Arial" w:cs="Arial"/>
          <w:sz w:val="24"/>
          <w:szCs w:val="24"/>
          <w:highlight w:val="yellow"/>
        </w:rPr>
        <w:t>,</w:t>
      </w:r>
      <w:r w:rsidR="00D27518">
        <w:rPr>
          <w:rFonts w:ascii="Arial" w:hAnsi="Arial" w:cs="Arial"/>
          <w:sz w:val="24"/>
          <w:szCs w:val="24"/>
        </w:rPr>
        <w:t xml:space="preserve"> </w:t>
      </w:r>
      <w:r w:rsidR="007766B7">
        <w:rPr>
          <w:rFonts w:ascii="Arial" w:hAnsi="Arial" w:cs="Arial"/>
          <w:sz w:val="24"/>
          <w:szCs w:val="24"/>
        </w:rPr>
        <w:t>Chair</w:t>
      </w:r>
    </w:p>
    <w:p w14:paraId="2185997B" w14:textId="77777777" w:rsidR="007766B7" w:rsidRDefault="007766B7" w:rsidP="0033090D">
      <w:pPr>
        <w:spacing w:before="120" w:after="0" w:line="240" w:lineRule="auto"/>
        <w:rPr>
          <w:rFonts w:ascii="Arial" w:hAnsi="Arial" w:cs="Arial"/>
          <w:sz w:val="20"/>
          <w:szCs w:val="20"/>
        </w:rPr>
      </w:pPr>
      <w:r w:rsidRPr="0033090D">
        <w:rPr>
          <w:rFonts w:ascii="Arial" w:hAnsi="Arial" w:cs="Arial"/>
          <w:sz w:val="20"/>
          <w:szCs w:val="20"/>
        </w:rPr>
        <w:t>Relevant Provisions of the Code of Virginia</w:t>
      </w:r>
    </w:p>
    <w:p w14:paraId="67D658EC" w14:textId="2352B81A" w:rsidR="00C527A7" w:rsidRDefault="00C527A7" w:rsidP="0033090D">
      <w:pPr>
        <w:spacing w:before="120" w:after="0" w:line="240" w:lineRule="auto"/>
        <w:rPr>
          <w:rFonts w:ascii="Arial" w:hAnsi="Arial" w:cs="Arial"/>
          <w:sz w:val="20"/>
          <w:szCs w:val="20"/>
        </w:rPr>
      </w:pPr>
      <w:r w:rsidRPr="00E40CF6">
        <w:rPr>
          <w:rFonts w:ascii="Arial" w:hAnsi="Arial" w:cs="Arial"/>
          <w:b/>
          <w:bCs/>
          <w:sz w:val="20"/>
          <w:szCs w:val="20"/>
        </w:rPr>
        <w:t>§24.2-6</w:t>
      </w:r>
      <w:r>
        <w:rPr>
          <w:rFonts w:ascii="Arial" w:hAnsi="Arial" w:cs="Arial"/>
          <w:b/>
          <w:bCs/>
          <w:sz w:val="20"/>
          <w:szCs w:val="20"/>
        </w:rPr>
        <w:t xml:space="preserve">71 (E) </w:t>
      </w:r>
      <w:r w:rsidRPr="00C527A7">
        <w:rPr>
          <w:rFonts w:ascii="Arial" w:hAnsi="Arial" w:cs="Arial"/>
          <w:sz w:val="20"/>
          <w:szCs w:val="20"/>
        </w:rPr>
        <w:t>Each political party and each independent candidate on the ballot, or each primary candidate, shall be entitled to have representatives present when the local electoral board meets to ascertain the results of the election. Each such party and candidate shall be entitled to have at least as many representatives present as there are teams of officials working to ascertain the results, and the room in which the local electoral board meets shall be of sufficient size and configuration to allow the representatives reasonable access and proximity to view the ballots as the teams of officials work to ascertain the results. The representatives and observers lawfully present shall be prohibited from interfering with the officials in any way.</w:t>
      </w:r>
    </w:p>
    <w:p w14:paraId="326E4E18" w14:textId="77777777" w:rsidR="00C527A7" w:rsidRPr="00C527A7" w:rsidRDefault="00C527A7" w:rsidP="0033090D">
      <w:pPr>
        <w:spacing w:before="120" w:after="0" w:line="240" w:lineRule="auto"/>
        <w:rPr>
          <w:rFonts w:ascii="Arial" w:hAnsi="Arial" w:cs="Arial"/>
          <w:sz w:val="20"/>
          <w:szCs w:val="20"/>
        </w:rPr>
      </w:pPr>
    </w:p>
    <w:p w14:paraId="1D5DD9B4" w14:textId="376D7258" w:rsidR="00C527A7" w:rsidRPr="0033090D" w:rsidRDefault="007766B7" w:rsidP="00C527A7">
      <w:pPr>
        <w:spacing w:after="0" w:line="240" w:lineRule="auto"/>
        <w:rPr>
          <w:rFonts w:ascii="Arial" w:hAnsi="Arial" w:cs="Arial"/>
          <w:sz w:val="20"/>
          <w:szCs w:val="20"/>
        </w:rPr>
      </w:pPr>
      <w:r w:rsidRPr="00E40CF6">
        <w:rPr>
          <w:rFonts w:ascii="Arial" w:hAnsi="Arial" w:cs="Arial"/>
          <w:b/>
          <w:bCs/>
          <w:sz w:val="20"/>
          <w:szCs w:val="20"/>
        </w:rPr>
        <w:t>§24.2-</w:t>
      </w:r>
      <w:r w:rsidR="008A53C6" w:rsidRPr="00E40CF6">
        <w:rPr>
          <w:rFonts w:ascii="Arial" w:hAnsi="Arial" w:cs="Arial"/>
          <w:b/>
          <w:bCs/>
          <w:sz w:val="20"/>
          <w:szCs w:val="20"/>
        </w:rPr>
        <w:t>6</w:t>
      </w:r>
      <w:r w:rsidR="00C527A7">
        <w:rPr>
          <w:rFonts w:ascii="Arial" w:hAnsi="Arial" w:cs="Arial"/>
          <w:b/>
          <w:bCs/>
          <w:sz w:val="20"/>
          <w:szCs w:val="20"/>
        </w:rPr>
        <w:t>53</w:t>
      </w:r>
      <w:r w:rsidR="00A41632" w:rsidRPr="00E40CF6">
        <w:rPr>
          <w:rFonts w:ascii="Arial" w:hAnsi="Arial" w:cs="Arial"/>
          <w:b/>
          <w:bCs/>
          <w:sz w:val="20"/>
          <w:szCs w:val="20"/>
        </w:rPr>
        <w:t>.</w:t>
      </w:r>
      <w:r w:rsidR="00C527A7">
        <w:rPr>
          <w:rFonts w:ascii="Arial" w:hAnsi="Arial" w:cs="Arial"/>
          <w:b/>
          <w:bCs/>
          <w:sz w:val="20"/>
          <w:szCs w:val="20"/>
        </w:rPr>
        <w:t>01</w:t>
      </w:r>
      <w:r w:rsidR="00C527A7">
        <w:rPr>
          <w:rFonts w:ascii="Arial" w:hAnsi="Arial" w:cs="Arial"/>
          <w:sz w:val="20"/>
          <w:szCs w:val="20"/>
        </w:rPr>
        <w:t xml:space="preserve"> </w:t>
      </w:r>
      <w:r w:rsidR="00C527A7" w:rsidRPr="00C527A7">
        <w:rPr>
          <w:rFonts w:ascii="Arial" w:hAnsi="Arial" w:cs="Arial"/>
          <w:b/>
          <w:bCs/>
          <w:sz w:val="20"/>
          <w:szCs w:val="20"/>
        </w:rPr>
        <w:t>(B)</w:t>
      </w:r>
      <w:r w:rsidR="00C527A7">
        <w:rPr>
          <w:rFonts w:ascii="Arial" w:hAnsi="Arial" w:cs="Arial"/>
          <w:sz w:val="20"/>
          <w:szCs w:val="20"/>
        </w:rPr>
        <w:t xml:space="preserve"> T</w:t>
      </w:r>
      <w:r w:rsidR="00C527A7" w:rsidRPr="00C527A7">
        <w:rPr>
          <w:rFonts w:ascii="Arial" w:hAnsi="Arial" w:cs="Arial"/>
          <w:sz w:val="20"/>
          <w:szCs w:val="20"/>
        </w:rPr>
        <w:t xml:space="preserve">he electoral board shall permit one authorized representative of each political party or independent candidate in a general or special election or one authorized representative of each candidate in a primary election to remain in the room in which the determination is being made as an observer so long as he does not participate in the proceedings and does not impede the orderly conduct of the determination. Each authorized representative shall be a qualified voter of any jurisdiction of the Commonwealth. Each representative, who is not himself a candidate or party chairman, shall present to the electoral board a written statement designating him to be a representative of the party or candidate and signed by the county or city chairman of his political party, the independent candidate, or the primary candidate, as appropriate. If the county or city chairman is unavailable to sign such a written designation, such a designation may be made by the state or district chairman of the political party. However, no written designation made by a state or district chairman shall take precedence over a written designation made by the county or city chairman. Such </w:t>
      </w:r>
      <w:proofErr w:type="gramStart"/>
      <w:r w:rsidR="00C527A7" w:rsidRPr="00C527A7">
        <w:rPr>
          <w:rFonts w:ascii="Arial" w:hAnsi="Arial" w:cs="Arial"/>
          <w:sz w:val="20"/>
          <w:szCs w:val="20"/>
        </w:rPr>
        <w:t>statement</w:t>
      </w:r>
      <w:proofErr w:type="gramEnd"/>
      <w:r w:rsidR="00C527A7" w:rsidRPr="00C527A7">
        <w:rPr>
          <w:rFonts w:ascii="Arial" w:hAnsi="Arial" w:cs="Arial"/>
          <w:sz w:val="20"/>
          <w:szCs w:val="20"/>
        </w:rPr>
        <w:t>, bearing the chairman's or candidate's original signature, may be photocopied and such photocopy shall be as valid as if the copy had been signed.</w:t>
      </w:r>
      <w:r w:rsidR="00A41632">
        <w:rPr>
          <w:rFonts w:ascii="Arial" w:hAnsi="Arial" w:cs="Arial"/>
          <w:sz w:val="20"/>
          <w:szCs w:val="20"/>
        </w:rPr>
        <w:t xml:space="preserve"> </w:t>
      </w:r>
    </w:p>
    <w:p w14:paraId="1FBF8CD0" w14:textId="5473846D" w:rsidR="0064665F" w:rsidRPr="0033090D" w:rsidRDefault="0064665F" w:rsidP="003B302B">
      <w:pPr>
        <w:spacing w:before="120" w:after="0" w:line="240" w:lineRule="auto"/>
        <w:rPr>
          <w:rFonts w:ascii="Arial" w:hAnsi="Arial" w:cs="Arial"/>
          <w:sz w:val="20"/>
          <w:szCs w:val="20"/>
        </w:rPr>
      </w:pPr>
    </w:p>
    <w:sectPr w:rsidR="0064665F" w:rsidRPr="0033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0D"/>
    <w:rsid w:val="00040C33"/>
    <w:rsid w:val="0012377E"/>
    <w:rsid w:val="0014382E"/>
    <w:rsid w:val="001D42F5"/>
    <w:rsid w:val="0033090D"/>
    <w:rsid w:val="003B302B"/>
    <w:rsid w:val="00472C7C"/>
    <w:rsid w:val="00536F12"/>
    <w:rsid w:val="00555179"/>
    <w:rsid w:val="0059753F"/>
    <w:rsid w:val="0064665F"/>
    <w:rsid w:val="007766B7"/>
    <w:rsid w:val="007C101B"/>
    <w:rsid w:val="00803B0C"/>
    <w:rsid w:val="008769CA"/>
    <w:rsid w:val="008A3C1E"/>
    <w:rsid w:val="008A53C6"/>
    <w:rsid w:val="008B7EA7"/>
    <w:rsid w:val="0092692F"/>
    <w:rsid w:val="009A0410"/>
    <w:rsid w:val="00A41632"/>
    <w:rsid w:val="00AD4022"/>
    <w:rsid w:val="00B01B77"/>
    <w:rsid w:val="00B06D49"/>
    <w:rsid w:val="00C25E45"/>
    <w:rsid w:val="00C527A7"/>
    <w:rsid w:val="00C64194"/>
    <w:rsid w:val="00C72AA5"/>
    <w:rsid w:val="00C933C0"/>
    <w:rsid w:val="00CB4975"/>
    <w:rsid w:val="00D27518"/>
    <w:rsid w:val="00E40CF6"/>
    <w:rsid w:val="00E67F30"/>
    <w:rsid w:val="00EF76C5"/>
    <w:rsid w:val="00F3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4267"/>
  <w15:chartTrackingRefBased/>
  <w15:docId w15:val="{5D73E8B0-E116-4DDC-9D16-F1D9A0DC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Virginia%20Election%20Day%20Operations\2014\PW%20Precinct%20Au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PW Precinct Auth</Template>
  <TotalTime>4</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cp:lastModifiedBy>Chris Marston</cp:lastModifiedBy>
  <cp:revision>3</cp:revision>
  <cp:lastPrinted>2020-11-03T16:59:00Z</cp:lastPrinted>
  <dcterms:created xsi:type="dcterms:W3CDTF">2024-11-04T21:44:00Z</dcterms:created>
  <dcterms:modified xsi:type="dcterms:W3CDTF">2024-11-04T21:47:00Z</dcterms:modified>
</cp:coreProperties>
</file>